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15" w:rsidRDefault="004E5B2F">
      <w:r>
        <w:t xml:space="preserve">Сводные данные </w:t>
      </w:r>
      <w:r w:rsidR="00B455B9">
        <w:t xml:space="preserve">о </w:t>
      </w:r>
      <w:r>
        <w:t>результат</w:t>
      </w:r>
      <w:r w:rsidR="00B455B9">
        <w:t>ах</w:t>
      </w:r>
      <w:bookmarkStart w:id="0" w:name="_GoBack"/>
      <w:bookmarkEnd w:id="0"/>
      <w:r>
        <w:t xml:space="preserve"> проведения специальной оценки условий труда АО «МФК </w:t>
      </w:r>
      <w:proofErr w:type="spellStart"/>
      <w:r>
        <w:t>Джамилько</w:t>
      </w:r>
      <w:proofErr w:type="spellEnd"/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1456"/>
        <w:gridCol w:w="1426"/>
        <w:gridCol w:w="1434"/>
        <w:gridCol w:w="1414"/>
        <w:gridCol w:w="1414"/>
        <w:gridCol w:w="1414"/>
        <w:gridCol w:w="1414"/>
        <w:gridCol w:w="1423"/>
        <w:gridCol w:w="1711"/>
      </w:tblGrid>
      <w:tr w:rsidR="004E5B2F" w:rsidTr="004E5B2F">
        <w:tc>
          <w:tcPr>
            <w:tcW w:w="1455" w:type="dxa"/>
            <w:vMerge w:val="restart"/>
          </w:tcPr>
          <w:p w:rsidR="004E5B2F" w:rsidRDefault="004E5B2F">
            <w:proofErr w:type="spellStart"/>
            <w:proofErr w:type="gramStart"/>
            <w:r>
              <w:t>Юр.лицо</w:t>
            </w:r>
            <w:proofErr w:type="spellEnd"/>
            <w:proofErr w:type="gramEnd"/>
          </w:p>
        </w:tc>
        <w:tc>
          <w:tcPr>
            <w:tcW w:w="1456" w:type="dxa"/>
            <w:vMerge w:val="restart"/>
          </w:tcPr>
          <w:p w:rsidR="004E5B2F" w:rsidRDefault="004E5B2F">
            <w:r>
              <w:t>Год проведения специальной оценки условий труда</w:t>
            </w:r>
          </w:p>
        </w:tc>
        <w:tc>
          <w:tcPr>
            <w:tcW w:w="10142" w:type="dxa"/>
            <w:gridSpan w:val="7"/>
          </w:tcPr>
          <w:p w:rsidR="004E5B2F" w:rsidRDefault="004E5B2F">
            <w:r>
              <w:t>Количество рабочих мест/занятых на них работников по классам (подклассам) условий труда</w:t>
            </w:r>
          </w:p>
        </w:tc>
        <w:tc>
          <w:tcPr>
            <w:tcW w:w="1507" w:type="dxa"/>
            <w:vMerge w:val="restart"/>
          </w:tcPr>
          <w:p w:rsidR="004E5B2F" w:rsidRDefault="004E5B2F">
            <w:r>
              <w:t>Мероприятия по улучшению условий труда по результатам проведенной специальной оценки условий труда</w:t>
            </w:r>
          </w:p>
        </w:tc>
      </w:tr>
      <w:tr w:rsidR="004E5B2F" w:rsidTr="00441034">
        <w:tc>
          <w:tcPr>
            <w:tcW w:w="1455" w:type="dxa"/>
            <w:vMerge/>
          </w:tcPr>
          <w:p w:rsidR="004E5B2F" w:rsidRDefault="004E5B2F"/>
        </w:tc>
        <w:tc>
          <w:tcPr>
            <w:tcW w:w="1456" w:type="dxa"/>
            <w:vMerge/>
          </w:tcPr>
          <w:p w:rsidR="004E5B2F" w:rsidRDefault="004E5B2F"/>
        </w:tc>
        <w:tc>
          <w:tcPr>
            <w:tcW w:w="1451" w:type="dxa"/>
            <w:vMerge w:val="restart"/>
          </w:tcPr>
          <w:p w:rsidR="004E5B2F" w:rsidRDefault="004E5B2F" w:rsidP="004E5B2F">
            <w:pPr>
              <w:jc w:val="center"/>
            </w:pPr>
            <w:r>
              <w:t>Класс 1</w:t>
            </w:r>
          </w:p>
        </w:tc>
        <w:tc>
          <w:tcPr>
            <w:tcW w:w="1451" w:type="dxa"/>
            <w:vMerge w:val="restart"/>
          </w:tcPr>
          <w:p w:rsidR="004E5B2F" w:rsidRDefault="004E5B2F" w:rsidP="004E5B2F">
            <w:pPr>
              <w:jc w:val="center"/>
            </w:pPr>
            <w:r>
              <w:t>Класс 2</w:t>
            </w:r>
          </w:p>
        </w:tc>
        <w:tc>
          <w:tcPr>
            <w:tcW w:w="5792" w:type="dxa"/>
            <w:gridSpan w:val="4"/>
          </w:tcPr>
          <w:p w:rsidR="004E5B2F" w:rsidRDefault="004E5B2F" w:rsidP="004E5B2F">
            <w:pPr>
              <w:jc w:val="center"/>
            </w:pPr>
            <w:r>
              <w:t>Класс 3</w:t>
            </w:r>
          </w:p>
        </w:tc>
        <w:tc>
          <w:tcPr>
            <w:tcW w:w="1448" w:type="dxa"/>
            <w:vMerge w:val="restart"/>
          </w:tcPr>
          <w:p w:rsidR="004E5B2F" w:rsidRDefault="004E5B2F">
            <w:r>
              <w:t xml:space="preserve">Класс 4 </w:t>
            </w:r>
          </w:p>
        </w:tc>
        <w:tc>
          <w:tcPr>
            <w:tcW w:w="1507" w:type="dxa"/>
            <w:vMerge/>
          </w:tcPr>
          <w:p w:rsidR="004E5B2F" w:rsidRDefault="004E5B2F"/>
        </w:tc>
      </w:tr>
      <w:tr w:rsidR="004E5B2F" w:rsidTr="004E5B2F">
        <w:tc>
          <w:tcPr>
            <w:tcW w:w="1455" w:type="dxa"/>
            <w:vMerge/>
          </w:tcPr>
          <w:p w:rsidR="004E5B2F" w:rsidRDefault="004E5B2F"/>
        </w:tc>
        <w:tc>
          <w:tcPr>
            <w:tcW w:w="1456" w:type="dxa"/>
            <w:vMerge/>
          </w:tcPr>
          <w:p w:rsidR="004E5B2F" w:rsidRDefault="004E5B2F"/>
        </w:tc>
        <w:tc>
          <w:tcPr>
            <w:tcW w:w="1451" w:type="dxa"/>
            <w:vMerge/>
          </w:tcPr>
          <w:p w:rsidR="004E5B2F" w:rsidRDefault="004E5B2F"/>
        </w:tc>
        <w:tc>
          <w:tcPr>
            <w:tcW w:w="1451" w:type="dxa"/>
            <w:vMerge/>
          </w:tcPr>
          <w:p w:rsidR="004E5B2F" w:rsidRDefault="004E5B2F"/>
        </w:tc>
        <w:tc>
          <w:tcPr>
            <w:tcW w:w="1448" w:type="dxa"/>
          </w:tcPr>
          <w:p w:rsidR="004E5B2F" w:rsidRDefault="004E5B2F" w:rsidP="004E5B2F">
            <w:pPr>
              <w:jc w:val="center"/>
            </w:pPr>
            <w:r>
              <w:t>3.1</w:t>
            </w:r>
          </w:p>
        </w:tc>
        <w:tc>
          <w:tcPr>
            <w:tcW w:w="1448" w:type="dxa"/>
          </w:tcPr>
          <w:p w:rsidR="004E5B2F" w:rsidRDefault="004E5B2F" w:rsidP="004E5B2F">
            <w:pPr>
              <w:jc w:val="center"/>
            </w:pPr>
            <w:r>
              <w:t>3.2</w:t>
            </w:r>
          </w:p>
        </w:tc>
        <w:tc>
          <w:tcPr>
            <w:tcW w:w="1448" w:type="dxa"/>
          </w:tcPr>
          <w:p w:rsidR="004E5B2F" w:rsidRDefault="004E5B2F" w:rsidP="004E5B2F">
            <w:pPr>
              <w:jc w:val="center"/>
            </w:pPr>
            <w:r>
              <w:t>3.3</w:t>
            </w:r>
          </w:p>
        </w:tc>
        <w:tc>
          <w:tcPr>
            <w:tcW w:w="1448" w:type="dxa"/>
          </w:tcPr>
          <w:p w:rsidR="004E5B2F" w:rsidRDefault="004E5B2F" w:rsidP="004E5B2F">
            <w:pPr>
              <w:jc w:val="center"/>
            </w:pPr>
            <w:r>
              <w:t>3.4</w:t>
            </w:r>
          </w:p>
        </w:tc>
        <w:tc>
          <w:tcPr>
            <w:tcW w:w="1448" w:type="dxa"/>
            <w:vMerge/>
          </w:tcPr>
          <w:p w:rsidR="004E5B2F" w:rsidRDefault="004E5B2F"/>
        </w:tc>
        <w:tc>
          <w:tcPr>
            <w:tcW w:w="1507" w:type="dxa"/>
            <w:vMerge/>
          </w:tcPr>
          <w:p w:rsidR="004E5B2F" w:rsidRDefault="004E5B2F"/>
        </w:tc>
      </w:tr>
      <w:tr w:rsidR="004E5B2F" w:rsidTr="004E5B2F">
        <w:tc>
          <w:tcPr>
            <w:tcW w:w="1455" w:type="dxa"/>
          </w:tcPr>
          <w:p w:rsidR="004E5B2F" w:rsidRDefault="004E5B2F">
            <w:r>
              <w:t xml:space="preserve">АО «МФК </w:t>
            </w:r>
            <w:proofErr w:type="spellStart"/>
            <w:r>
              <w:t>Джамилько</w:t>
            </w:r>
            <w:proofErr w:type="spellEnd"/>
            <w:r>
              <w:t>»</w:t>
            </w:r>
          </w:p>
        </w:tc>
        <w:tc>
          <w:tcPr>
            <w:tcW w:w="1456" w:type="dxa"/>
          </w:tcPr>
          <w:p w:rsidR="004E5B2F" w:rsidRDefault="004E5B2F" w:rsidP="00385FC6">
            <w:pPr>
              <w:jc w:val="center"/>
            </w:pPr>
            <w:r>
              <w:t>2020</w:t>
            </w:r>
          </w:p>
        </w:tc>
        <w:tc>
          <w:tcPr>
            <w:tcW w:w="1451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51" w:type="dxa"/>
          </w:tcPr>
          <w:p w:rsidR="004E5B2F" w:rsidRDefault="004E5B2F">
            <w:r w:rsidRPr="004E5B2F">
              <w:t>433</w:t>
            </w:r>
            <w:r w:rsidR="00385FC6">
              <w:t>/350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4E5B2F" w:rsidRDefault="00385FC6">
            <w:r>
              <w:t>Мероприятия не предусмотрены</w:t>
            </w:r>
          </w:p>
        </w:tc>
      </w:tr>
      <w:tr w:rsidR="004E5B2F" w:rsidTr="004E5B2F">
        <w:tc>
          <w:tcPr>
            <w:tcW w:w="1455" w:type="dxa"/>
          </w:tcPr>
          <w:p w:rsidR="004E5B2F" w:rsidRDefault="00385FC6">
            <w:r w:rsidRPr="00385FC6">
              <w:t xml:space="preserve">АО «МФК </w:t>
            </w:r>
            <w:proofErr w:type="spellStart"/>
            <w:r w:rsidRPr="00385FC6">
              <w:t>Джамилько</w:t>
            </w:r>
            <w:proofErr w:type="spellEnd"/>
            <w:r w:rsidRPr="00385FC6">
              <w:t>»</w:t>
            </w:r>
          </w:p>
        </w:tc>
        <w:tc>
          <w:tcPr>
            <w:tcW w:w="1456" w:type="dxa"/>
          </w:tcPr>
          <w:p w:rsidR="004E5B2F" w:rsidRDefault="00385FC6" w:rsidP="00385FC6">
            <w:pPr>
              <w:jc w:val="center"/>
            </w:pPr>
            <w:r>
              <w:t>2021</w:t>
            </w:r>
          </w:p>
        </w:tc>
        <w:tc>
          <w:tcPr>
            <w:tcW w:w="1451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51" w:type="dxa"/>
          </w:tcPr>
          <w:p w:rsidR="004E5B2F" w:rsidRDefault="00385FC6">
            <w:r>
              <w:t>115/146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4E5B2F" w:rsidRDefault="00385FC6">
            <w:r w:rsidRPr="00385FC6">
              <w:t>Мероприятия не предусмотрены</w:t>
            </w:r>
          </w:p>
        </w:tc>
      </w:tr>
      <w:tr w:rsidR="004E5B2F" w:rsidTr="004E5B2F">
        <w:tc>
          <w:tcPr>
            <w:tcW w:w="1455" w:type="dxa"/>
          </w:tcPr>
          <w:p w:rsidR="004E5B2F" w:rsidRDefault="00385FC6">
            <w:r w:rsidRPr="00385FC6">
              <w:t xml:space="preserve">АО «МФК </w:t>
            </w:r>
            <w:proofErr w:type="spellStart"/>
            <w:r w:rsidRPr="00385FC6">
              <w:t>Джамилько</w:t>
            </w:r>
            <w:proofErr w:type="spellEnd"/>
            <w:r w:rsidRPr="00385FC6">
              <w:t>»</w:t>
            </w:r>
          </w:p>
        </w:tc>
        <w:tc>
          <w:tcPr>
            <w:tcW w:w="1456" w:type="dxa"/>
          </w:tcPr>
          <w:p w:rsidR="004E5B2F" w:rsidRDefault="00385FC6" w:rsidP="00385FC6">
            <w:pPr>
              <w:jc w:val="center"/>
            </w:pPr>
            <w:r>
              <w:t>2022</w:t>
            </w:r>
          </w:p>
        </w:tc>
        <w:tc>
          <w:tcPr>
            <w:tcW w:w="1451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51" w:type="dxa"/>
          </w:tcPr>
          <w:p w:rsidR="004E5B2F" w:rsidRDefault="00385FC6">
            <w:r>
              <w:t>89/89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4E5B2F" w:rsidRDefault="00385FC6">
            <w:r w:rsidRPr="00385FC6">
              <w:t>Мероприятия не предусмотрены</w:t>
            </w:r>
          </w:p>
        </w:tc>
      </w:tr>
      <w:tr w:rsidR="004E5B2F" w:rsidTr="004E5B2F">
        <w:tc>
          <w:tcPr>
            <w:tcW w:w="1455" w:type="dxa"/>
          </w:tcPr>
          <w:p w:rsidR="004E5B2F" w:rsidRDefault="00385FC6">
            <w:r w:rsidRPr="00385FC6">
              <w:t xml:space="preserve">АО «МФК </w:t>
            </w:r>
            <w:proofErr w:type="spellStart"/>
            <w:r w:rsidRPr="00385FC6">
              <w:t>Джамилько</w:t>
            </w:r>
            <w:proofErr w:type="spellEnd"/>
            <w:r w:rsidRPr="00385FC6">
              <w:t>»</w:t>
            </w:r>
          </w:p>
        </w:tc>
        <w:tc>
          <w:tcPr>
            <w:tcW w:w="1456" w:type="dxa"/>
          </w:tcPr>
          <w:p w:rsidR="004E5B2F" w:rsidRDefault="00385FC6" w:rsidP="00385FC6">
            <w:pPr>
              <w:jc w:val="center"/>
            </w:pPr>
            <w:r>
              <w:t>2023</w:t>
            </w:r>
          </w:p>
        </w:tc>
        <w:tc>
          <w:tcPr>
            <w:tcW w:w="1451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51" w:type="dxa"/>
          </w:tcPr>
          <w:p w:rsidR="004E5B2F" w:rsidRDefault="00385FC6">
            <w:r>
              <w:t>309/317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448" w:type="dxa"/>
          </w:tcPr>
          <w:p w:rsidR="004E5B2F" w:rsidRDefault="00385FC6" w:rsidP="00385FC6">
            <w:pPr>
              <w:jc w:val="center"/>
            </w:pPr>
            <w:r>
              <w:t>-</w:t>
            </w:r>
          </w:p>
        </w:tc>
        <w:tc>
          <w:tcPr>
            <w:tcW w:w="1507" w:type="dxa"/>
          </w:tcPr>
          <w:p w:rsidR="004E5B2F" w:rsidRDefault="00385FC6">
            <w:r w:rsidRPr="00385FC6">
              <w:t>Мероприятия не предусмотрены</w:t>
            </w:r>
          </w:p>
        </w:tc>
      </w:tr>
    </w:tbl>
    <w:p w:rsidR="004E5B2F" w:rsidRDefault="004E5B2F"/>
    <w:sectPr w:rsidR="004E5B2F" w:rsidSect="004E5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2F"/>
    <w:rsid w:val="00385FC6"/>
    <w:rsid w:val="003C2215"/>
    <w:rsid w:val="004E5B2F"/>
    <w:rsid w:val="00B4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3D61"/>
  <w15:chartTrackingRefBased/>
  <w15:docId w15:val="{353E8A41-36F6-4D93-A887-AE84AFB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Alontseva Elena</dc:creator>
  <cp:keywords/>
  <dc:description/>
  <cp:lastModifiedBy>Alontseva Elena</cp:lastModifiedBy>
  <cp:revision>2</cp:revision>
  <dcterms:created xsi:type="dcterms:W3CDTF">2023-10-10T13:19:00Z</dcterms:created>
  <dcterms:modified xsi:type="dcterms:W3CDTF">2023-10-10T13:36:00Z</dcterms:modified>
</cp:coreProperties>
</file>